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2E" w:rsidRDefault="002B6256" w:rsidP="002B6256">
      <w:pPr>
        <w:jc w:val="center"/>
      </w:pPr>
      <w:r>
        <w:t>North Fire Zone / South Fire Zone</w:t>
      </w:r>
    </w:p>
    <w:p w:rsidR="002B6256" w:rsidRDefault="002B6256" w:rsidP="002B6256">
      <w:pPr>
        <w:jc w:val="center"/>
      </w:pPr>
      <w:r>
        <w:t>Communication Plan</w:t>
      </w:r>
    </w:p>
    <w:p w:rsidR="00C44C03" w:rsidRDefault="002B6256" w:rsidP="002B6256">
      <w:r>
        <w:t xml:space="preserve">The North Idaho Fire Chief’s has put together a committee to develop a communications plan in which all responding agencies have a common platform to communicate during the initial actions of a large scale incident. </w:t>
      </w:r>
    </w:p>
    <w:p w:rsidR="002B6256" w:rsidRDefault="00C44C03" w:rsidP="002B6256">
      <w:proofErr w:type="gramStart"/>
      <w:r>
        <w:t xml:space="preserve">Participating Agencies:  </w:t>
      </w:r>
      <w:r w:rsidR="006260B1">
        <w:t>Bonner County Dispatch, Boundary County EMS, IDL, Kootenai County Dispatch, North Idaho Fire Agencies, and USFS.</w:t>
      </w:r>
      <w:proofErr w:type="gramEnd"/>
    </w:p>
    <w:p w:rsidR="009473DD" w:rsidRDefault="009473DD" w:rsidP="002B6256">
      <w:r>
        <w:t xml:space="preserve">This Communications plan should be considered as an </w:t>
      </w:r>
      <w:r w:rsidRPr="009473DD">
        <w:rPr>
          <w:b/>
          <w:u w:val="single"/>
        </w:rPr>
        <w:t>All Risk</w:t>
      </w:r>
      <w:r>
        <w:t xml:space="preserve"> communications plan.</w:t>
      </w:r>
    </w:p>
    <w:p w:rsidR="007E28B2" w:rsidRDefault="007E28B2" w:rsidP="002B6256">
      <w:r>
        <w:t>The Plan</w:t>
      </w:r>
      <w:r w:rsidR="00C44C03">
        <w:t>:  North Fire Zone</w:t>
      </w:r>
    </w:p>
    <w:p w:rsidR="00C44C03" w:rsidRDefault="00C44C03" w:rsidP="00C44C03">
      <w:pPr>
        <w:pStyle w:val="NoSpacing"/>
      </w:pPr>
      <w:r>
        <w:tab/>
      </w:r>
      <w:r>
        <w:tab/>
        <w:t>Boundary County</w:t>
      </w:r>
    </w:p>
    <w:p w:rsidR="00C44C03" w:rsidRDefault="00C44C03" w:rsidP="00C44C03">
      <w:pPr>
        <w:pStyle w:val="NoSpacing"/>
      </w:pPr>
      <w:r>
        <w:tab/>
      </w:r>
      <w:r>
        <w:tab/>
        <w:t>Bonner County</w:t>
      </w:r>
    </w:p>
    <w:p w:rsidR="00C44C03" w:rsidRDefault="00C44C03" w:rsidP="00C44C03">
      <w:pPr>
        <w:pStyle w:val="NoSpacing"/>
      </w:pPr>
      <w:r>
        <w:tab/>
      </w:r>
      <w:r>
        <w:tab/>
        <w:t xml:space="preserve">Kootenai County </w:t>
      </w:r>
      <w:r w:rsidR="005E3BF4">
        <w:t xml:space="preserve">(north of </w:t>
      </w:r>
      <w:proofErr w:type="gramStart"/>
      <w:r w:rsidR="005E3BF4">
        <w:t>I</w:t>
      </w:r>
      <w:proofErr w:type="gramEnd"/>
      <w:r w:rsidR="005E3BF4">
        <w:t xml:space="preserve"> 90)</w:t>
      </w:r>
    </w:p>
    <w:p w:rsidR="00C44C03" w:rsidRDefault="00C44C03" w:rsidP="00C44C03">
      <w:pPr>
        <w:pStyle w:val="NoSpacing"/>
      </w:pPr>
    </w:p>
    <w:p w:rsidR="00C44C03" w:rsidRDefault="00C44C03" w:rsidP="00C44C03">
      <w:pPr>
        <w:pStyle w:val="NoSpacing"/>
      </w:pPr>
      <w:r>
        <w:tab/>
        <w:t xml:space="preserve">    South Fire Zone</w:t>
      </w:r>
    </w:p>
    <w:p w:rsidR="00C44C03" w:rsidRDefault="00C44C03" w:rsidP="00C44C03">
      <w:pPr>
        <w:pStyle w:val="NoSpacing"/>
      </w:pPr>
    </w:p>
    <w:p w:rsidR="00C44C03" w:rsidRDefault="00C44C03" w:rsidP="00C44C03">
      <w:pPr>
        <w:pStyle w:val="NoSpacing"/>
      </w:pPr>
      <w:r>
        <w:tab/>
      </w:r>
      <w:r>
        <w:tab/>
        <w:t>Benewah</w:t>
      </w:r>
    </w:p>
    <w:p w:rsidR="00C44C03" w:rsidRDefault="00C44C03" w:rsidP="00C44C03">
      <w:pPr>
        <w:pStyle w:val="NoSpacing"/>
      </w:pPr>
      <w:r>
        <w:tab/>
      </w:r>
      <w:r>
        <w:tab/>
        <w:t xml:space="preserve">Kootenai County (south of </w:t>
      </w:r>
      <w:proofErr w:type="gramStart"/>
      <w:r>
        <w:t>I</w:t>
      </w:r>
      <w:proofErr w:type="gramEnd"/>
      <w:r>
        <w:t xml:space="preserve"> 90)</w:t>
      </w:r>
    </w:p>
    <w:p w:rsidR="00C44C03" w:rsidRDefault="00C44C03" w:rsidP="00C44C03">
      <w:pPr>
        <w:pStyle w:val="NoSpacing"/>
      </w:pPr>
      <w:r>
        <w:tab/>
        <w:t xml:space="preserve">   </w:t>
      </w:r>
      <w:r>
        <w:tab/>
        <w:t>Shoshone</w:t>
      </w:r>
    </w:p>
    <w:p w:rsidR="00C44C03" w:rsidRDefault="00C44C03" w:rsidP="00C44C03">
      <w:pPr>
        <w:pStyle w:val="NoSpacing"/>
      </w:pPr>
    </w:p>
    <w:p w:rsidR="008C490F" w:rsidRDefault="00C44C03" w:rsidP="008C490F">
      <w:pPr>
        <w:pStyle w:val="NoSpacing"/>
      </w:pPr>
      <w:r>
        <w:t>Procedures:</w:t>
      </w:r>
    </w:p>
    <w:p w:rsidR="008C490F" w:rsidRDefault="008C490F" w:rsidP="008C490F">
      <w:pPr>
        <w:pStyle w:val="ListParagraph"/>
        <w:numPr>
          <w:ilvl w:val="0"/>
          <w:numId w:val="1"/>
        </w:numPr>
      </w:pPr>
      <w:r>
        <w:t>Incident Commanders should determine which agency will be the central ordering point</w:t>
      </w:r>
      <w:r w:rsidR="00B94C5F">
        <w:t xml:space="preserve"> (COP)</w:t>
      </w:r>
      <w:r>
        <w:t xml:space="preserve"> for resources.</w:t>
      </w:r>
    </w:p>
    <w:p w:rsidR="008C490F" w:rsidRDefault="008C490F" w:rsidP="008C490F">
      <w:pPr>
        <w:pStyle w:val="ListParagraph"/>
        <w:numPr>
          <w:ilvl w:val="0"/>
          <w:numId w:val="3"/>
        </w:numPr>
      </w:pPr>
      <w:r>
        <w:t>Incidents Commanders will determine if the incident will exceed the capabilities of the local dispatch center early on.</w:t>
      </w:r>
    </w:p>
    <w:p w:rsidR="002B6256" w:rsidRDefault="002B6256" w:rsidP="008C490F">
      <w:pPr>
        <w:pStyle w:val="ListParagraph"/>
        <w:numPr>
          <w:ilvl w:val="0"/>
          <w:numId w:val="1"/>
        </w:numPr>
      </w:pPr>
      <w:r>
        <w:t>Incident Commanders will have the responsibility upon notification of a major incident involving multi-</w:t>
      </w:r>
      <w:r w:rsidR="007E28B2">
        <w:t xml:space="preserve">jurisdictional response </w:t>
      </w:r>
      <w:r>
        <w:t xml:space="preserve">to move responders to the appropriate </w:t>
      </w:r>
      <w:r w:rsidR="007E28B2">
        <w:t xml:space="preserve">communications plan.  </w:t>
      </w:r>
    </w:p>
    <w:p w:rsidR="008C490F" w:rsidRDefault="008C490F" w:rsidP="008C490F">
      <w:pPr>
        <w:pStyle w:val="ListParagraph"/>
        <w:numPr>
          <w:ilvl w:val="0"/>
          <w:numId w:val="2"/>
        </w:numPr>
      </w:pPr>
      <w:r>
        <w:t>Incidents Commanders will need work with their local dispatch center in establishing appropriate zone for communications.</w:t>
      </w:r>
    </w:p>
    <w:p w:rsidR="006260B1" w:rsidRDefault="006260B1" w:rsidP="008C490F">
      <w:pPr>
        <w:pStyle w:val="ListParagraph"/>
        <w:numPr>
          <w:ilvl w:val="0"/>
          <w:numId w:val="1"/>
        </w:numPr>
      </w:pPr>
      <w:r>
        <w:t xml:space="preserve">Dispatch Centers upon notification will need to advise their agencies to move communications to the appropriate Fire Zone.  </w:t>
      </w:r>
    </w:p>
    <w:p w:rsidR="009473DD" w:rsidRDefault="006260B1" w:rsidP="007E28B2">
      <w:pPr>
        <w:pStyle w:val="ListParagraph"/>
        <w:numPr>
          <w:ilvl w:val="0"/>
          <w:numId w:val="1"/>
        </w:numPr>
      </w:pPr>
      <w:r>
        <w:t xml:space="preserve">On large scale incidents, Commanders should establish </w:t>
      </w:r>
      <w:r w:rsidR="00BA4519">
        <w:t xml:space="preserve">a </w:t>
      </w:r>
      <w:r>
        <w:t>command frequen</w:t>
      </w:r>
      <w:r w:rsidR="009B1246">
        <w:t>cy</w:t>
      </w:r>
      <w:r>
        <w:t xml:space="preserve"> </w:t>
      </w:r>
      <w:r w:rsidR="00BA4519">
        <w:t>as a top priority</w:t>
      </w:r>
      <w:r>
        <w:t xml:space="preserve">.  This is easily accomplished with </w:t>
      </w:r>
      <w:r w:rsidR="009473DD">
        <w:t xml:space="preserve">the </w:t>
      </w:r>
      <w:r w:rsidR="005E3BF4">
        <w:t>COP</w:t>
      </w:r>
      <w:r w:rsidR="009473DD">
        <w:t xml:space="preserve"> via radio. </w:t>
      </w:r>
    </w:p>
    <w:p w:rsidR="008C490F" w:rsidRDefault="008C490F" w:rsidP="008C490F">
      <w:pPr>
        <w:pStyle w:val="ListParagraph"/>
        <w:numPr>
          <w:ilvl w:val="0"/>
          <w:numId w:val="4"/>
        </w:numPr>
      </w:pPr>
      <w:r>
        <w:t xml:space="preserve"> </w:t>
      </w:r>
      <w:r w:rsidR="00B94C5F">
        <w:t xml:space="preserve">For </w:t>
      </w:r>
      <w:r w:rsidR="00B94C5F" w:rsidRPr="00B94C5F">
        <w:rPr>
          <w:u w:val="single"/>
        </w:rPr>
        <w:t>LARGE WILDLAND INCIDENTS</w:t>
      </w:r>
      <w:r w:rsidR="00B94C5F">
        <w:t>, Coeur d’Alene Dispatch should be the designated COP.</w:t>
      </w:r>
    </w:p>
    <w:p w:rsidR="00B94C5F" w:rsidRDefault="00B94C5F" w:rsidP="00B94C5F">
      <w:pPr>
        <w:pStyle w:val="ListParagraph"/>
        <w:numPr>
          <w:ilvl w:val="0"/>
          <w:numId w:val="4"/>
        </w:numPr>
      </w:pPr>
      <w:r>
        <w:t>For all other large scale multi-jurisdictional incidents, the Incident Commander will need to determine the COP</w:t>
      </w:r>
      <w:r w:rsidR="005E3BF4">
        <w:t xml:space="preserve"> and tactical frequencies</w:t>
      </w:r>
      <w:r>
        <w:t>.</w:t>
      </w:r>
    </w:p>
    <w:p w:rsidR="005E3BF4" w:rsidRDefault="005E3BF4" w:rsidP="005E3BF4"/>
    <w:p w:rsidR="005E3BF4" w:rsidRDefault="005E3BF4" w:rsidP="005E3BF4">
      <w:r>
        <w:t>For large wildland incidents in the initial stages of fire attack the incident commander will need to establish</w:t>
      </w:r>
      <w:r w:rsidR="00B846D1">
        <w:t xml:space="preserve"> a</w:t>
      </w:r>
      <w:r>
        <w:t>:</w:t>
      </w:r>
    </w:p>
    <w:p w:rsidR="005E3BF4" w:rsidRDefault="005E3BF4" w:rsidP="005E3BF4">
      <w:pPr>
        <w:pStyle w:val="ListParagraph"/>
        <w:numPr>
          <w:ilvl w:val="0"/>
          <w:numId w:val="5"/>
        </w:numPr>
      </w:pPr>
      <w:r>
        <w:t xml:space="preserve">Command Channel </w:t>
      </w:r>
    </w:p>
    <w:p w:rsidR="005E3BF4" w:rsidRDefault="005E3BF4" w:rsidP="005E3BF4">
      <w:pPr>
        <w:pStyle w:val="ListParagraph"/>
        <w:numPr>
          <w:ilvl w:val="0"/>
          <w:numId w:val="5"/>
        </w:numPr>
      </w:pPr>
      <w:r>
        <w:t>2 Tactical Channels</w:t>
      </w:r>
    </w:p>
    <w:p w:rsidR="005E3BF4" w:rsidRDefault="005E3BF4" w:rsidP="005E3BF4">
      <w:pPr>
        <w:pStyle w:val="ListParagraph"/>
        <w:numPr>
          <w:ilvl w:val="0"/>
          <w:numId w:val="5"/>
        </w:numPr>
      </w:pPr>
      <w:r>
        <w:t>1 Air to Ground Channel</w:t>
      </w:r>
    </w:p>
    <w:p w:rsidR="005E3BF4" w:rsidRDefault="005E3BF4" w:rsidP="005E3BF4">
      <w:r>
        <w:t xml:space="preserve">*Kootenai County Agencies operate 700MHZ radio frequencies.   Most Northern Idaho Counties, State and Federal resources are operating on VHF frequencies.  Incident Commanders will need to address </w:t>
      </w:r>
      <w:r w:rsidR="00EC6CAB">
        <w:t>this early on when incidents</w:t>
      </w:r>
      <w:r>
        <w:t xml:space="preserve"> occur in </w:t>
      </w:r>
      <w:r w:rsidR="00EC6CAB">
        <w:t xml:space="preserve">or near </w:t>
      </w:r>
      <w:r>
        <w:t xml:space="preserve">Kootenai County.  </w:t>
      </w:r>
    </w:p>
    <w:p w:rsidR="005E3BF4" w:rsidRDefault="005E3BF4" w:rsidP="005E3BF4"/>
    <w:p w:rsidR="005E3BF4" w:rsidRDefault="005E3BF4" w:rsidP="005E3BF4">
      <w:r>
        <w:t>*Each participating agency is responsible to train command staff and company commanders on the use of this communications plan as part of the annual RT 130 refresher.</w:t>
      </w:r>
    </w:p>
    <w:p w:rsidR="005E3BF4" w:rsidRDefault="005E3BF4" w:rsidP="005E3BF4"/>
    <w:sectPr w:rsidR="005E3BF4" w:rsidSect="0009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F53"/>
    <w:multiLevelType w:val="hybridMultilevel"/>
    <w:tmpl w:val="5E5A37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613F3"/>
    <w:multiLevelType w:val="hybridMultilevel"/>
    <w:tmpl w:val="015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24A7"/>
    <w:multiLevelType w:val="hybridMultilevel"/>
    <w:tmpl w:val="ADAC12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9404F1"/>
    <w:multiLevelType w:val="hybridMultilevel"/>
    <w:tmpl w:val="D084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45DA"/>
    <w:multiLevelType w:val="hybridMultilevel"/>
    <w:tmpl w:val="69183782"/>
    <w:lvl w:ilvl="0" w:tplc="A016E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256"/>
    <w:rsid w:val="00097E2E"/>
    <w:rsid w:val="002B6256"/>
    <w:rsid w:val="004D4ECE"/>
    <w:rsid w:val="005E3BF4"/>
    <w:rsid w:val="006260B1"/>
    <w:rsid w:val="00757EB8"/>
    <w:rsid w:val="007E28B2"/>
    <w:rsid w:val="00812355"/>
    <w:rsid w:val="008C490F"/>
    <w:rsid w:val="009473DD"/>
    <w:rsid w:val="009B1246"/>
    <w:rsid w:val="00A16CE8"/>
    <w:rsid w:val="00B846D1"/>
    <w:rsid w:val="00B94C5F"/>
    <w:rsid w:val="00BA4519"/>
    <w:rsid w:val="00C44C03"/>
    <w:rsid w:val="00EC6CAB"/>
    <w:rsid w:val="00F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B2"/>
    <w:pPr>
      <w:ind w:left="720"/>
      <w:contextualSpacing/>
    </w:pPr>
  </w:style>
  <w:style w:type="paragraph" w:styleId="NoSpacing">
    <w:name w:val="No Spacing"/>
    <w:uiPriority w:val="1"/>
    <w:qFormat/>
    <w:rsid w:val="00C44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rstocking</dc:creator>
  <cp:lastModifiedBy>rstocking</cp:lastModifiedBy>
  <cp:revision>7</cp:revision>
  <cp:lastPrinted>2018-05-01T14:48:00Z</cp:lastPrinted>
  <dcterms:created xsi:type="dcterms:W3CDTF">2018-04-06T16:11:00Z</dcterms:created>
  <dcterms:modified xsi:type="dcterms:W3CDTF">2018-05-01T15:49:00Z</dcterms:modified>
</cp:coreProperties>
</file>